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7877" w14:textId="52E53D44" w:rsidR="0016485E" w:rsidRDefault="00DF293C">
      <w:pPr>
        <w:pStyle w:val="Bodytext20"/>
        <w:shd w:val="clear" w:color="auto" w:fill="auto"/>
        <w:ind w:left="180"/>
      </w:pPr>
      <w:r>
        <w:rPr>
          <w:rStyle w:val="Bodytext210pt"/>
        </w:rPr>
        <w:t xml:space="preserve">Замовник: </w:t>
      </w:r>
      <w:r w:rsidR="00BF42D8" w:rsidRPr="00466D2E">
        <w:rPr>
          <w:color w:val="auto"/>
          <w:sz w:val="21"/>
          <w:szCs w:val="21"/>
        </w:rPr>
        <w:t>Д</w:t>
      </w:r>
      <w:r w:rsidR="001A5836">
        <w:rPr>
          <w:color w:val="auto"/>
          <w:sz w:val="21"/>
          <w:szCs w:val="21"/>
        </w:rPr>
        <w:t>НП</w:t>
      </w:r>
      <w:r w:rsidR="00BF42D8" w:rsidRPr="00466D2E">
        <w:rPr>
          <w:color w:val="auto"/>
          <w:sz w:val="21"/>
          <w:szCs w:val="21"/>
        </w:rPr>
        <w:t xml:space="preserve"> "УКРАЇНСЬКИЙ МЕДИЧНИЙ ЦЕНТР АКУШЕРСТВА,ГІНЕКОЛОГІЇ ТА РЕПРОДУКТОЛОГІЇ МІНІСТЕРСТВА ОХОРОНИ ЗДОРОВ'Я УКРАЇНИ"</w:t>
      </w:r>
      <w:r w:rsidR="00466D2E">
        <w:rPr>
          <w:color w:val="auto"/>
          <w:sz w:val="21"/>
          <w:szCs w:val="21"/>
        </w:rPr>
        <w:t xml:space="preserve"> </w:t>
      </w:r>
      <w:r w:rsidR="00BF42D8">
        <w:rPr>
          <w:rStyle w:val="Bodytext210pt"/>
        </w:rPr>
        <w:t>Код ЄДРПОУ: 37876813</w:t>
      </w:r>
    </w:p>
    <w:p w14:paraId="452651C9" w14:textId="499111E2" w:rsidR="0016485E" w:rsidRDefault="00DF293C">
      <w:pPr>
        <w:pStyle w:val="Bodytext20"/>
        <w:shd w:val="clear" w:color="auto" w:fill="auto"/>
        <w:spacing w:line="266" w:lineRule="exact"/>
        <w:ind w:left="180"/>
      </w:pPr>
      <w:r>
        <w:rPr>
          <w:rStyle w:val="Bodytext210pt"/>
        </w:rPr>
        <w:t xml:space="preserve">Адреса: </w:t>
      </w:r>
      <w:r>
        <w:t>Україна, Х</w:t>
      </w:r>
      <w:r w:rsidR="00BF42D8">
        <w:t>арківська область, Харків, 61020</w:t>
      </w:r>
      <w:r>
        <w:t xml:space="preserve">, ВУЛИЦЯ </w:t>
      </w:r>
      <w:r w:rsidR="001A5836">
        <w:t>Грищенка академіка</w:t>
      </w:r>
      <w:r>
        <w:rPr>
          <w:lang w:val="ru-RU" w:eastAsia="ru-RU" w:bidi="ru-RU"/>
        </w:rPr>
        <w:t xml:space="preserve">, </w:t>
      </w:r>
      <w:r w:rsidR="00BF42D8">
        <w:t>будинок 10</w:t>
      </w:r>
      <w:r>
        <w:t>;</w:t>
      </w:r>
    </w:p>
    <w:p w14:paraId="6A1C5CB7" w14:textId="77777777" w:rsidR="0037669B" w:rsidRDefault="0037669B" w:rsidP="0037669B">
      <w:pPr>
        <w:pStyle w:val="Tablecaption0"/>
        <w:framePr w:w="15576" w:wrap="notBeside" w:vAnchor="text" w:hAnchor="page" w:x="1096" w:y="272"/>
        <w:shd w:val="clear" w:color="auto" w:fill="auto"/>
      </w:pPr>
      <w:r>
        <w:t>ОБҐРУНТУВАННЯ</w:t>
      </w:r>
    </w:p>
    <w:p w14:paraId="5D1DCA5F" w14:textId="77777777" w:rsidR="0037669B" w:rsidRDefault="0037669B" w:rsidP="0037669B">
      <w:pPr>
        <w:pStyle w:val="Tablecaption0"/>
        <w:framePr w:w="15576" w:wrap="notBeside" w:vAnchor="text" w:hAnchor="page" w:x="1096" w:y="272"/>
        <w:shd w:val="clear" w:color="auto" w:fill="auto"/>
      </w:pPr>
      <w:r>
        <w:t>технічних та якісних характеристик закупівлі, розміру бюджетного призначення, очікуваної вартості предмета закупівлі (на підставі постанови Кабінету Міністрів України від 11.10.2016 № 710 «Про ефективне використання державних коштів» (зі змінами))</w:t>
      </w:r>
    </w:p>
    <w:tbl>
      <w:tblPr>
        <w:tblOverlap w:val="never"/>
        <w:tblW w:w="154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66"/>
        <w:gridCol w:w="1666"/>
        <w:gridCol w:w="2530"/>
        <w:gridCol w:w="3562"/>
        <w:gridCol w:w="2995"/>
      </w:tblGrid>
      <w:tr w:rsidR="0037669B" w14:paraId="110EF074" w14:textId="77777777" w:rsidTr="0037669B">
        <w:trPr>
          <w:trHeight w:hRule="exact"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97BF2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ind w:left="260"/>
            </w:pPr>
            <w:r>
              <w:rPr>
                <w:rStyle w:val="Bodytext210pt0"/>
              </w:rPr>
              <w:t>№</w:t>
            </w:r>
          </w:p>
          <w:p w14:paraId="4A44E029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ind w:left="260"/>
            </w:pPr>
            <w:r>
              <w:rPr>
                <w:rStyle w:val="Bodytext210pt0"/>
              </w:rPr>
              <w:t>з/п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8584A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jc w:val="center"/>
            </w:pPr>
            <w:r>
              <w:rPr>
                <w:rStyle w:val="Bodytext210pt0"/>
              </w:rPr>
              <w:t>Назва предмета закупівлі із зазначенням коду за Єдиним закупівельним словником (у разі поділу на лоти такі відомості повніші зазначатися стосовно кожного лоз 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FEF18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jc w:val="center"/>
            </w:pPr>
            <w:r>
              <w:rPr>
                <w:rStyle w:val="Bodytext210pt0"/>
              </w:rPr>
              <w:t>Очікувана вартість та/або розмір бюджетного призначення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427E3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ind w:left="200"/>
            </w:pPr>
            <w:r>
              <w:rPr>
                <w:rStyle w:val="Bodytext210pt0"/>
              </w:rPr>
              <w:t>Ідентифікатор закупівлі</w:t>
            </w:r>
          </w:p>
        </w:tc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B03D6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Обґрунтування</w:t>
            </w:r>
          </w:p>
        </w:tc>
      </w:tr>
      <w:tr w:rsidR="0037669B" w14:paraId="3BA4E10F" w14:textId="77777777" w:rsidTr="0037669B">
        <w:trPr>
          <w:trHeight w:hRule="exact" w:val="157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B3F1A" w14:textId="77777777" w:rsidR="0037669B" w:rsidRDefault="0037669B" w:rsidP="0037669B">
            <w:pPr>
              <w:framePr w:w="15576" w:wrap="notBeside" w:vAnchor="text" w:hAnchor="page" w:x="1096" w:y="272"/>
            </w:pPr>
          </w:p>
        </w:tc>
        <w:tc>
          <w:tcPr>
            <w:tcW w:w="4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207B52" w14:textId="77777777" w:rsidR="0037669B" w:rsidRDefault="0037669B" w:rsidP="0037669B">
            <w:pPr>
              <w:framePr w:w="15576" w:wrap="notBeside" w:vAnchor="text" w:hAnchor="page" w:x="1096" w:y="272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27DF70" w14:textId="77777777" w:rsidR="0037669B" w:rsidRDefault="0037669B" w:rsidP="0037669B">
            <w:pPr>
              <w:framePr w:w="15576" w:wrap="notBeside" w:vAnchor="text" w:hAnchor="page" w:x="1096" w:y="272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B3C60B" w14:textId="77777777" w:rsidR="0037669B" w:rsidRDefault="0037669B" w:rsidP="0037669B">
            <w:pPr>
              <w:framePr w:w="15576" w:wrap="notBeside" w:vAnchor="text" w:hAnchor="page" w:x="1096" w:y="272"/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18596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after="80"/>
              <w:jc w:val="center"/>
            </w:pPr>
            <w:r>
              <w:rPr>
                <w:rStyle w:val="Bodytext210pt0"/>
              </w:rPr>
              <w:t>технічних та якісних характеристик предмета закупівлі</w:t>
            </w:r>
          </w:p>
          <w:p w14:paraId="422EB36B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before="80" w:line="222" w:lineRule="exact"/>
              <w:ind w:left="2660"/>
            </w:pPr>
            <w:r>
              <w:rPr>
                <w:rStyle w:val="Bodytext210pt0"/>
              </w:rPr>
              <w:t>*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E73E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ind w:left="240"/>
            </w:pPr>
            <w:r>
              <w:rPr>
                <w:rStyle w:val="Bodytext210pt0"/>
              </w:rPr>
              <w:t>очікуваної вартості закупівлі</w:t>
            </w:r>
          </w:p>
        </w:tc>
      </w:tr>
      <w:tr w:rsidR="0037669B" w14:paraId="0DE0B08F" w14:textId="77777777" w:rsidTr="0037669B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AC461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1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CA577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4931C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C5A96" w14:textId="77777777" w:rsidR="0037669B" w:rsidRDefault="0037669B" w:rsidP="0037669B">
            <w:pPr>
              <w:framePr w:w="15576" w:wrap="notBeside" w:vAnchor="text" w:hAnchor="page" w:x="1096" w:y="272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BF5ED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638E0" w14:textId="77777777" w:rsidR="0037669B" w:rsidRDefault="0037669B" w:rsidP="0037669B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5</w:t>
            </w:r>
          </w:p>
        </w:tc>
      </w:tr>
      <w:tr w:rsidR="00156443" w14:paraId="6553E382" w14:textId="77777777" w:rsidTr="0037669B">
        <w:trPr>
          <w:trHeight w:hRule="exact" w:val="54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226DA" w14:textId="77777777" w:rsidR="00156443" w:rsidRDefault="00156443" w:rsidP="00156443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96F49" w14:textId="20005524" w:rsidR="00156443" w:rsidRPr="006B086B" w:rsidRDefault="006B086B" w:rsidP="00156443">
            <w:pPr>
              <w:pStyle w:val="1"/>
              <w:framePr w:w="15576" w:wrap="notBeside" w:vAnchor="text" w:hAnchor="page" w:x="1096" w:y="272"/>
              <w:shd w:val="clear" w:color="auto" w:fill="FFFFFF"/>
              <w:spacing w:before="0" w:beforeAutospacing="0" w:after="0" w:afterAutospacing="0"/>
              <w:rPr>
                <w:i/>
                <w:iCs/>
                <w:lang w:val="uk-UA"/>
              </w:rPr>
            </w:pPr>
            <w:r w:rsidRPr="006B086B">
              <w:rPr>
                <w:sz w:val="28"/>
                <w:szCs w:val="28"/>
                <w:lang w:val="uk-UA"/>
              </w:rPr>
              <w:t>33600000-6 Фармацевтична продукція (33620000-2 Лікарські засоби для лікування захворювань крові, органів кровотворення та захворювань серцево-судинної системи) (Калію аспарагінат/Магнію аспарагінат розчин для ін'єкцій по 10 мл))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012F" w14:textId="7EC24A91" w:rsidR="00A270DD" w:rsidRPr="001A5836" w:rsidRDefault="00A270DD" w:rsidP="00156443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ind w:right="260"/>
              <w:rPr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i w:val="0"/>
                <w:iCs w:val="0"/>
                <w:color w:val="auto"/>
                <w:sz w:val="28"/>
                <w:szCs w:val="28"/>
              </w:rPr>
              <w:t>2010,00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7FF5F" w14:textId="50DBCE76" w:rsidR="00156443" w:rsidRPr="002F799C" w:rsidRDefault="00DC416B" w:rsidP="00156443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2" w:lineRule="exact"/>
              <w:rPr>
                <w:i w:val="0"/>
                <w:iCs w:val="0"/>
                <w:color w:val="auto"/>
                <w:u w:val="single"/>
              </w:rPr>
            </w:pPr>
            <w:r w:rsidRPr="00DC416B">
              <w:rPr>
                <w:i w:val="0"/>
                <w:iCs w:val="0"/>
                <w:color w:val="auto"/>
                <w:u w:val="single"/>
              </w:rPr>
              <w:t>UA-2026-03-13-006264-a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16BA3" w14:textId="6E5FCF94" w:rsidR="00156443" w:rsidRDefault="00156443" w:rsidP="00156443">
            <w:pPr>
              <w:pStyle w:val="Bodytext20"/>
              <w:framePr w:w="15576" w:wrap="notBeside" w:vAnchor="text" w:hAnchor="page" w:x="1096" w:y="272"/>
              <w:shd w:val="clear" w:color="auto" w:fill="auto"/>
              <w:spacing w:line="226" w:lineRule="exact"/>
            </w:pPr>
            <w:r>
              <w:rPr>
                <w:sz w:val="20"/>
                <w:szCs w:val="20"/>
              </w:rPr>
              <w:t>Під час визначення вимог щодо підтвердження якості лікарського засобу враховуються вимоги Закону України «Про лікарські засоби» із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Якісні та технічні характеристики заявленої кількості лікарських засобів визначені з урахуванням реальних потреб підприємства та оптимального співвідношення ціни та якості.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CF847" w14:textId="77777777" w:rsidR="00156443" w:rsidRDefault="00156443" w:rsidP="00156443">
            <w:pPr>
              <w:framePr w:w="15576" w:wrap="notBeside" w:vAnchor="text" w:hAnchor="page" w:x="1096" w:y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0FAD9E8D" w14:textId="77777777" w:rsidR="00156443" w:rsidRDefault="00156443" w:rsidP="00156443">
            <w:pPr>
              <w:framePr w:w="15576" w:wrap="notBeside" w:vAnchor="text" w:hAnchor="page" w:x="1096" w:y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84A23" w14:textId="6F3774AA" w:rsidR="00156443" w:rsidRDefault="00156443" w:rsidP="00156443">
            <w:pPr>
              <w:framePr w:w="15576" w:wrap="notBeside" w:vAnchor="text" w:hAnchor="page" w:x="1096" w:y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Проаналізовано інформацію про ціни в таких відкритих джерелах: у відкритих інформаційних джерелах мережі Інтернет та у Реєстрі оптово-відпускних цін на лікарські засоби. Комерційні пропозиції суб’єктів господарювання. </w:t>
            </w:r>
          </w:p>
          <w:p w14:paraId="4DC6F939" w14:textId="57BE6607" w:rsidR="00156443" w:rsidRDefault="00156443" w:rsidP="00156443">
            <w:pPr>
              <w:pStyle w:val="Bodytext20"/>
              <w:framePr w:w="15576" w:wrap="notBeside" w:vAnchor="text" w:hAnchor="page" w:x="1096" w:y="272"/>
              <w:shd w:val="clear" w:color="auto" w:fill="auto"/>
            </w:pPr>
          </w:p>
        </w:tc>
      </w:tr>
    </w:tbl>
    <w:p w14:paraId="5E4BF054" w14:textId="77777777" w:rsidR="0037669B" w:rsidRDefault="0037669B" w:rsidP="0037669B">
      <w:pPr>
        <w:framePr w:w="15576" w:wrap="notBeside" w:vAnchor="text" w:hAnchor="page" w:x="1096" w:y="272"/>
        <w:rPr>
          <w:sz w:val="2"/>
          <w:szCs w:val="2"/>
        </w:rPr>
      </w:pPr>
    </w:p>
    <w:p w14:paraId="224FBB42" w14:textId="77777777" w:rsidR="0016485E" w:rsidRPr="00BF42D8" w:rsidRDefault="00DF293C">
      <w:pPr>
        <w:pStyle w:val="Bodytext20"/>
        <w:shd w:val="clear" w:color="auto" w:fill="auto"/>
        <w:spacing w:line="266" w:lineRule="exact"/>
        <w:ind w:left="180"/>
        <w:rPr>
          <w:b/>
        </w:rPr>
      </w:pPr>
      <w:r w:rsidRPr="00BF42D8">
        <w:rPr>
          <w:rStyle w:val="Bodytext210pt"/>
          <w:b/>
        </w:rPr>
        <w:t xml:space="preserve">Категорія: </w:t>
      </w:r>
      <w:r w:rsidRPr="00BF42D8">
        <w:rPr>
          <w:b/>
        </w:rPr>
        <w:t>Юридична особа, яка забезпечує потреби держави або територіальної громади</w:t>
      </w:r>
    </w:p>
    <w:p w14:paraId="67CF864D" w14:textId="77777777" w:rsidR="0016485E" w:rsidRDefault="0016485E">
      <w:pPr>
        <w:rPr>
          <w:sz w:val="2"/>
          <w:szCs w:val="2"/>
        </w:rPr>
      </w:pPr>
    </w:p>
    <w:p w14:paraId="1F602213" w14:textId="77777777" w:rsidR="0016485E" w:rsidRDefault="0016485E">
      <w:pPr>
        <w:rPr>
          <w:sz w:val="2"/>
          <w:szCs w:val="2"/>
        </w:rPr>
        <w:sectPr w:rsidR="0016485E">
          <w:pgSz w:w="16840" w:h="11900" w:orient="landscape"/>
          <w:pgMar w:top="323" w:right="278" w:bottom="657" w:left="986" w:header="0" w:footer="3" w:gutter="0"/>
          <w:cols w:space="720"/>
          <w:noEndnote/>
          <w:docGrid w:linePitch="360"/>
        </w:sectPr>
      </w:pPr>
    </w:p>
    <w:p w14:paraId="4607EE2C" w14:textId="77777777" w:rsidR="0016485E" w:rsidRDefault="0016485E">
      <w:pPr>
        <w:spacing w:line="240" w:lineRule="exact"/>
        <w:rPr>
          <w:sz w:val="19"/>
          <w:szCs w:val="19"/>
        </w:rPr>
      </w:pPr>
    </w:p>
    <w:p w14:paraId="3948DB76" w14:textId="77777777" w:rsidR="0016485E" w:rsidRDefault="0016485E">
      <w:pPr>
        <w:spacing w:before="29" w:after="29" w:line="240" w:lineRule="exact"/>
        <w:rPr>
          <w:sz w:val="19"/>
          <w:szCs w:val="19"/>
        </w:rPr>
      </w:pPr>
    </w:p>
    <w:p w14:paraId="3B1810AA" w14:textId="77777777" w:rsidR="0016485E" w:rsidRDefault="0016485E">
      <w:pPr>
        <w:rPr>
          <w:sz w:val="2"/>
          <w:szCs w:val="2"/>
        </w:rPr>
        <w:sectPr w:rsidR="0016485E">
          <w:type w:val="continuous"/>
          <w:pgSz w:w="16840" w:h="11900" w:orient="landscape"/>
          <w:pgMar w:top="353" w:right="0" w:bottom="353" w:left="0" w:header="0" w:footer="3" w:gutter="0"/>
          <w:cols w:space="720"/>
          <w:noEndnote/>
          <w:docGrid w:linePitch="360"/>
        </w:sectPr>
      </w:pPr>
    </w:p>
    <w:p w14:paraId="25441896" w14:textId="77777777" w:rsidR="0016485E" w:rsidRDefault="00BF42D8">
      <w:pPr>
        <w:spacing w:line="360" w:lineRule="exact"/>
      </w:pPr>
      <w:r w:rsidRPr="000F6063">
        <w:rPr>
          <w:b/>
          <w:i/>
          <w:noProof/>
          <w:color w:val="auto"/>
          <w:lang w:val="en-US" w:eastAsia="en-US" w:bidi="ar-SA"/>
        </w:rPr>
        <w:drawing>
          <wp:anchor distT="0" distB="0" distL="63500" distR="63500" simplePos="0" relativeHeight="251660800" behindDoc="1" locked="0" layoutInCell="1" allowOverlap="1" wp14:anchorId="6A9A67C8" wp14:editId="408C425E">
            <wp:simplePos x="0" y="0"/>
            <wp:positionH relativeFrom="margin">
              <wp:posOffset>2381250</wp:posOffset>
            </wp:positionH>
            <wp:positionV relativeFrom="paragraph">
              <wp:posOffset>85090</wp:posOffset>
            </wp:positionV>
            <wp:extent cx="1166495" cy="668020"/>
            <wp:effectExtent l="0" t="0" r="0" b="0"/>
            <wp:wrapNone/>
            <wp:docPr id="3" name="Рисунок 3" descr="C:\Users\Ac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5FDADA67" wp14:editId="69F97B7B">
                <wp:simplePos x="0" y="0"/>
                <wp:positionH relativeFrom="margin">
                  <wp:posOffset>88265</wp:posOffset>
                </wp:positionH>
                <wp:positionV relativeFrom="paragraph">
                  <wp:posOffset>1270</wp:posOffset>
                </wp:positionV>
                <wp:extent cx="2191385" cy="5181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DABBB" w14:textId="77777777" w:rsidR="00BF42D8" w:rsidRDefault="00DF293C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 xml:space="preserve">Уповноважена особа </w:t>
                            </w:r>
                          </w:p>
                          <w:p w14:paraId="0751EA9F" w14:textId="77777777" w:rsidR="0016485E" w:rsidRDefault="00BF42D8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 xml:space="preserve">Фахівець з публічних закупівель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AD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.1pt;width:172.55pt;height:40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lg6AEAALYDAAAOAAAAZHJzL2Uyb0RvYy54bWysU8Fu2zAMvQ/YPwi6L44zNMiMOEXXIsOA&#10;bivQ7gMYWY6F2aJGKbGzrx8lx1m33opdBJoinx4fn9fXQ9eKoyZv0JYyn82l0FZhZey+lN+ftu9W&#10;UvgAtoIWrS7lSXt5vXn7Zt27Qi+wwbbSJBjE+qJ3pWxCcEWWedXoDvwMnbZ8WSN1EPiT9llF0DN6&#10;12aL+XyZ9UiVI1Tae87ejZdyk/DrWqvwra69DqItJXML6aR07uKZbdZQ7AlcY9SZBryCRQfG8qMX&#10;qDsIIA5kXkB1RhF6rMNMYZdhXRul0ww8TT7/Z5rHBpxOs7A43l1k8v8PVn09PpAwVSmXUljoeEVP&#10;egjiIw5iEdXpnS+46NFxWRg4zVtOk3p3j+qHFxZvG7B7fUOEfaOhYnZ57MyetY44PoLs+i9Y8TNw&#10;CJiAhpq6KB2LIRidt3S6bCZSUZxc5B/y96srKRTfXeWrfJlWl0ExdTvy4ZPGTsSglMSbT+hwvPch&#10;soFiKomPWdyatk3bb+1fCS6MmcQ+Eh6ph2E3nNXYYXXiOQhHM7H5OWiQfknRs5FK6X8egLQU7WfL&#10;WkTXTQFNwW4KwCpuLWWQYgxvw+jOgyOzbxh5UvuG9dqaNEoUdmRx5snmSBOejRzd9/w7Vf353Ta/&#10;AQAA//8DAFBLAwQUAAYACAAAACEAbajJjdoAAAAGAQAADwAAAGRycy9kb3ducmV2LnhtbEyPMU/D&#10;MBSEdyT+g/WQWBB1nIoqCXEqhGBho7CwufEjibCfo9hNQn89jwnG053uvqv3q3dixikOgTSoTQYC&#10;qQ12oE7D+9vzbQEiJkPWuECo4Rsj7JvLi9pUNiz0ivMhdYJLKFZGQ5/SWEkZ2x69iZswIrH3GSZv&#10;Esupk3YyC5d7J/Ms20lvBuKF3oz42GP7dTh5Dbv1abx5KTFfzq2b6eOsVEKl9fXV+nAPIuGa/sLw&#10;i8/o0DDTMZzIRuFYb0tOashBsLu9K/nZUUOhCpBNLf/jNz8AAAD//wMAUEsBAi0AFAAGAAgAAAAh&#10;ALaDOJL+AAAA4QEAABMAAAAAAAAAAAAAAAAAAAAAAFtDb250ZW50X1R5cGVzXS54bWxQSwECLQAU&#10;AAYACAAAACEAOP0h/9YAAACUAQAACwAAAAAAAAAAAAAAAAAvAQAAX3JlbHMvLnJlbHNQSwECLQAU&#10;AAYACAAAACEAZEVpYOgBAAC2AwAADgAAAAAAAAAAAAAAAAAuAgAAZHJzL2Uyb0RvYy54bWxQSwEC&#10;LQAUAAYACAAAACEAbajJjdoAAAAGAQAADwAAAAAAAAAAAAAAAABCBAAAZHJzL2Rvd25yZXYueG1s&#10;UEsFBgAAAAAEAAQA8wAAAEkFAAAAAA==&#10;" filled="f" stroked="f">
                <v:textbox style="mso-fit-shape-to-text:t" inset="0,0,0,0">
                  <w:txbxContent>
                    <w:p w14:paraId="421DABBB" w14:textId="77777777" w:rsidR="00BF42D8" w:rsidRDefault="00DF293C">
                      <w:pPr>
                        <w:pStyle w:val="Bodytext3"/>
                        <w:shd w:val="clear" w:color="auto" w:fill="auto"/>
                      </w:pPr>
                      <w:r>
                        <w:t xml:space="preserve">Уповноважена особа </w:t>
                      </w:r>
                    </w:p>
                    <w:p w14:paraId="0751EA9F" w14:textId="77777777" w:rsidR="0016485E" w:rsidRDefault="00BF42D8">
                      <w:pPr>
                        <w:pStyle w:val="Bodytext3"/>
                        <w:shd w:val="clear" w:color="auto" w:fill="auto"/>
                      </w:pPr>
                      <w:r>
                        <w:t xml:space="preserve">Фахівець з публічних закупівель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FE944" w14:textId="77777777" w:rsidR="0016485E" w:rsidRDefault="00710034">
      <w:pPr>
        <w:spacing w:line="654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3030443" wp14:editId="45C74B5E">
                <wp:simplePos x="0" y="0"/>
                <wp:positionH relativeFrom="margin">
                  <wp:posOffset>3726815</wp:posOffset>
                </wp:positionH>
                <wp:positionV relativeFrom="paragraph">
                  <wp:posOffset>60325</wp:posOffset>
                </wp:positionV>
                <wp:extent cx="2105025" cy="232410"/>
                <wp:effectExtent l="0" t="0" r="9525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A7FBF" w14:textId="77777777" w:rsidR="0016485E" w:rsidRDefault="00BF42D8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Куліченко Аліна Петрівна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30443" id="Text Box 4" o:spid="_x0000_s1027" type="#_x0000_t202" style="position:absolute;margin-left:293.45pt;margin-top:4.75pt;width:165.75pt;height:18.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9O6gEAAL0DAAAOAAAAZHJzL2Uyb0RvYy54bWysU8Fu1DAQvSPxD5bvbLKhRSjabFVaFSEV&#10;qNTyARPHSSwSjxl7N1m+nrGzuy1wQ1ys8Xj8/N6b8eZqHgex1+QN2kquV7kU2ipsjO0q+e3p7s17&#10;KXwA28CAVlfyoL282r5+tZlcqQvscWg0CQaxvpxcJfsQXJllXvV6BL9Cpy0ftkgjBN5SlzUEE6OP&#10;Q1bk+btsQmocodLec/Z2OZTbhN+2WoWvbet1EEMlmVtIK6W1jmu23UDZEbjeqCMN+AcWIxjLj56h&#10;biGA2JH5C2o0itBjG1YKxwzb1iidNLCadf6HmscenE5a2Bzvzjb5/wervuwfSJimkpdSWBi5RU96&#10;DuIDzuIiujM5X3LRo+OyMHOau5yUeneP6rsXFm96sJ2+JsKp19Awu3W8mb24uuD4CFJPn7HhZ2AX&#10;MAHNLY3ROjZDMDp36XDuTKSiOFms88u8YIqKz4q3xcU6tS6D8nTbkQ8fNY4iBpUk7nxCh/29D5EN&#10;lKeS+JjFOzMMqfuD/S3BhTGT2EfCC/Uw13OyKUmLympsDiyHcJkp/gMc9Eg/pZh4nirpf+yAtBTD&#10;J8uWxOE7BXQK6lMAVvHVSgYplvAmLEO6c2S6npEX0y1es22tSYqeWRzp8owkocd5jkP4cp+qnn/d&#10;9hcAAAD//wMAUEsDBBQABgAIAAAAIQCRyUgz3gAAAAgBAAAPAAAAZHJzL2Rvd25yZXYueG1sTI9B&#10;T4NAFITvJv6HzTPxZhdMSwB5NI3Rk4mR4sHjAq+wKfsW2W2L/971ZI+Tmcx8U2wXM4ozzU5bRohX&#10;EQji1naae4TP+vUhBeG84k6Nlgnhhxxsy9ubQuWdvXBF573vRShhlyuEwfspl9K1AxnlVnYiDt7B&#10;zkb5IOdedrO6hHIzyscoSqRRmsPCoCZ6Hqg97k8GYffF1Yv+fm8+qkOl6zqL+C05It7fLbsnEJ4W&#10;/x+GP/yADmVgauyJOydGhE2aZCGKkG1ABD+L0zWIBmGdxCDLQl4fKH8BAAD//wMAUEsBAi0AFAAG&#10;AAgAAAAhALaDOJL+AAAA4QEAABMAAAAAAAAAAAAAAAAAAAAAAFtDb250ZW50X1R5cGVzXS54bWxQ&#10;SwECLQAUAAYACAAAACEAOP0h/9YAAACUAQAACwAAAAAAAAAAAAAAAAAvAQAAX3JlbHMvLnJlbHNQ&#10;SwECLQAUAAYACAAAACEArdnfTuoBAAC9AwAADgAAAAAAAAAAAAAAAAAuAgAAZHJzL2Uyb0RvYy54&#10;bWxQSwECLQAUAAYACAAAACEAkclIM94AAAAIAQAADwAAAAAAAAAAAAAAAABEBAAAZHJzL2Rvd25y&#10;ZXYueG1sUEsFBgAAAAAEAAQA8wAAAE8FAAAAAA==&#10;" filled="f" stroked="f">
                <v:textbox inset="0,0,0,0">
                  <w:txbxContent>
                    <w:p w14:paraId="320A7FBF" w14:textId="77777777" w:rsidR="0016485E" w:rsidRDefault="00BF42D8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r>
                        <w:t>Куліченко Аліна Петрівна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2D8">
        <w:t xml:space="preserve">  </w:t>
      </w:r>
    </w:p>
    <w:p w14:paraId="2054A714" w14:textId="77777777" w:rsidR="0016485E" w:rsidRDefault="0016485E">
      <w:pPr>
        <w:rPr>
          <w:sz w:val="2"/>
          <w:szCs w:val="2"/>
        </w:rPr>
      </w:pPr>
    </w:p>
    <w:sectPr w:rsidR="0016485E">
      <w:type w:val="continuous"/>
      <w:pgSz w:w="16840" w:h="11900" w:orient="landscape"/>
      <w:pgMar w:top="353" w:right="278" w:bottom="353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AE97" w14:textId="77777777" w:rsidR="00A367FF" w:rsidRDefault="00A367FF">
      <w:r>
        <w:separator/>
      </w:r>
    </w:p>
  </w:endnote>
  <w:endnote w:type="continuationSeparator" w:id="0">
    <w:p w14:paraId="69081954" w14:textId="77777777" w:rsidR="00A367FF" w:rsidRDefault="00A3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2480" w14:textId="77777777" w:rsidR="00A367FF" w:rsidRDefault="00A367FF"/>
  </w:footnote>
  <w:footnote w:type="continuationSeparator" w:id="0">
    <w:p w14:paraId="11E651D4" w14:textId="77777777" w:rsidR="00A367FF" w:rsidRDefault="00A367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5E"/>
    <w:rsid w:val="00086CC7"/>
    <w:rsid w:val="00156443"/>
    <w:rsid w:val="0016485E"/>
    <w:rsid w:val="001A5836"/>
    <w:rsid w:val="00216D93"/>
    <w:rsid w:val="002301BB"/>
    <w:rsid w:val="002F799C"/>
    <w:rsid w:val="00346ECD"/>
    <w:rsid w:val="0037669B"/>
    <w:rsid w:val="00390F64"/>
    <w:rsid w:val="00421EF2"/>
    <w:rsid w:val="00466D2E"/>
    <w:rsid w:val="00586CFD"/>
    <w:rsid w:val="005B6BD3"/>
    <w:rsid w:val="006B086B"/>
    <w:rsid w:val="00710034"/>
    <w:rsid w:val="00A270DD"/>
    <w:rsid w:val="00A367FF"/>
    <w:rsid w:val="00A85B50"/>
    <w:rsid w:val="00BF42D8"/>
    <w:rsid w:val="00C21CEE"/>
    <w:rsid w:val="00C54798"/>
    <w:rsid w:val="00C72345"/>
    <w:rsid w:val="00DC416B"/>
    <w:rsid w:val="00D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E01B"/>
  <w15:docId w15:val="{CB4972D3-355E-4893-A489-AED2563A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BF42D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10pt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0pt1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74D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Italic">
    <w:name w:val="Body text (3) + Italic"/>
    <w:aliases w:val="Small Caps Exact"/>
    <w:basedOn w:val="Bodytext3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408" w:lineRule="exact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F42D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styleId="a3">
    <w:name w:val="Hyperlink"/>
    <w:basedOn w:val="a0"/>
    <w:uiPriority w:val="99"/>
    <w:semiHidden/>
    <w:unhideWhenUsed/>
    <w:rsid w:val="00710034"/>
    <w:rPr>
      <w:color w:val="0000FF"/>
      <w:u w:val="single"/>
    </w:rPr>
  </w:style>
  <w:style w:type="character" w:customStyle="1" w:styleId="Bodytext2NotItalic">
    <w:name w:val="Body text (2) + Not Italic"/>
    <w:basedOn w:val="Bodytext2"/>
    <w:rsid w:val="00376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421EF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Alina</cp:lastModifiedBy>
  <cp:revision>20</cp:revision>
  <dcterms:created xsi:type="dcterms:W3CDTF">2023-04-12T09:32:00Z</dcterms:created>
  <dcterms:modified xsi:type="dcterms:W3CDTF">2026-03-13T10:27:00Z</dcterms:modified>
</cp:coreProperties>
</file>